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3B0" w:rsidRPr="000A028B" w:rsidRDefault="004953B0" w:rsidP="004953B0">
      <w:pPr>
        <w:widowControl w:val="0"/>
        <w:jc w:val="center"/>
        <w:rPr>
          <w:spacing w:val="20"/>
          <w:sz w:val="22"/>
          <w:szCs w:val="22"/>
        </w:rPr>
      </w:pPr>
      <w:r w:rsidRPr="000A028B">
        <w:rPr>
          <w:spacing w:val="20"/>
          <w:sz w:val="22"/>
          <w:szCs w:val="22"/>
        </w:rPr>
        <w:t>РОССИЙСКАЯ ФЕДЕРАЦИЯ</w:t>
      </w:r>
    </w:p>
    <w:p w:rsidR="004953B0" w:rsidRDefault="004953B0" w:rsidP="004953B0">
      <w:pPr>
        <w:widowControl w:val="0"/>
        <w:jc w:val="center"/>
        <w:rPr>
          <w:spacing w:val="20"/>
          <w:sz w:val="22"/>
          <w:szCs w:val="22"/>
        </w:rPr>
      </w:pPr>
      <w:r w:rsidRPr="000A028B">
        <w:rPr>
          <w:spacing w:val="20"/>
          <w:sz w:val="22"/>
          <w:szCs w:val="22"/>
        </w:rPr>
        <w:t xml:space="preserve">МУНИЦИПАЛЬНОЕ ОБРАЗОВАНИЕ </w:t>
      </w:r>
    </w:p>
    <w:p w:rsidR="004953B0" w:rsidRPr="000A028B" w:rsidRDefault="004953B0" w:rsidP="004953B0">
      <w:pPr>
        <w:widowControl w:val="0"/>
        <w:jc w:val="center"/>
        <w:rPr>
          <w:spacing w:val="20"/>
          <w:sz w:val="22"/>
          <w:szCs w:val="22"/>
        </w:rPr>
      </w:pPr>
      <w:r>
        <w:rPr>
          <w:spacing w:val="20"/>
          <w:sz w:val="22"/>
          <w:szCs w:val="22"/>
        </w:rPr>
        <w:t>«</w:t>
      </w:r>
      <w:r w:rsidRPr="000A028B">
        <w:rPr>
          <w:spacing w:val="20"/>
          <w:sz w:val="22"/>
          <w:szCs w:val="22"/>
        </w:rPr>
        <w:t>НОВОЗЫБКОВ</w:t>
      </w:r>
      <w:r>
        <w:rPr>
          <w:spacing w:val="20"/>
          <w:sz w:val="22"/>
          <w:szCs w:val="22"/>
        </w:rPr>
        <w:t xml:space="preserve">СКИЙГОРОДСКОЙ ОКРУГ </w:t>
      </w:r>
      <w:r w:rsidRPr="000A028B">
        <w:rPr>
          <w:spacing w:val="20"/>
          <w:sz w:val="22"/>
          <w:szCs w:val="22"/>
        </w:rPr>
        <w:t>БРЯНСКОЙ ОБЛАСТИ</w:t>
      </w:r>
      <w:r>
        <w:rPr>
          <w:spacing w:val="20"/>
          <w:sz w:val="22"/>
          <w:szCs w:val="22"/>
        </w:rPr>
        <w:t>»</w:t>
      </w:r>
    </w:p>
    <w:p w:rsidR="004953B0" w:rsidRPr="00E92F06" w:rsidRDefault="004953B0" w:rsidP="004953B0">
      <w:pPr>
        <w:widowControl w:val="0"/>
        <w:jc w:val="center"/>
        <w:rPr>
          <w:b/>
          <w:spacing w:val="20"/>
          <w:sz w:val="10"/>
          <w:szCs w:val="10"/>
        </w:rPr>
      </w:pPr>
    </w:p>
    <w:p w:rsidR="004953B0" w:rsidRDefault="004953B0" w:rsidP="004953B0">
      <w:pPr>
        <w:widowControl w:val="0"/>
        <w:jc w:val="center"/>
        <w:rPr>
          <w:b/>
          <w:spacing w:val="20"/>
          <w:sz w:val="28"/>
          <w:szCs w:val="28"/>
        </w:rPr>
      </w:pPr>
      <w:r w:rsidRPr="00E92F06">
        <w:rPr>
          <w:b/>
          <w:spacing w:val="20"/>
          <w:sz w:val="28"/>
          <w:szCs w:val="28"/>
        </w:rPr>
        <w:t>ОТДЕЛ ОБРАЗОВАНИЯ</w:t>
      </w:r>
    </w:p>
    <w:p w:rsidR="004953B0" w:rsidRPr="00E92F06" w:rsidRDefault="004953B0" w:rsidP="004953B0">
      <w:pPr>
        <w:widowControl w:val="0"/>
        <w:jc w:val="center"/>
        <w:rPr>
          <w:b/>
          <w:spacing w:val="20"/>
          <w:sz w:val="28"/>
          <w:szCs w:val="28"/>
        </w:rPr>
      </w:pPr>
      <w:r w:rsidRPr="00E92F06">
        <w:rPr>
          <w:b/>
          <w:spacing w:val="20"/>
          <w:sz w:val="28"/>
          <w:szCs w:val="28"/>
        </w:rPr>
        <w:t>НОВОЗЫБКОВ</w:t>
      </w:r>
      <w:r>
        <w:rPr>
          <w:b/>
          <w:spacing w:val="20"/>
          <w:sz w:val="28"/>
          <w:szCs w:val="28"/>
        </w:rPr>
        <w:t>СКОЙ ГОРОДСКОЙ</w:t>
      </w:r>
      <w:r w:rsidRPr="00E92F06">
        <w:rPr>
          <w:b/>
          <w:spacing w:val="20"/>
          <w:sz w:val="28"/>
          <w:szCs w:val="28"/>
        </w:rPr>
        <w:t xml:space="preserve">АДМИНИСТРАЦИИ </w:t>
      </w:r>
    </w:p>
    <w:p w:rsidR="00287D80" w:rsidRDefault="00054EF7" w:rsidP="00287D80">
      <w:pPr>
        <w:widowControl w:val="0"/>
        <w:jc w:val="center"/>
        <w:rPr>
          <w:b/>
          <w:spacing w:val="20"/>
          <w:sz w:val="28"/>
          <w:szCs w:val="28"/>
        </w:rPr>
      </w:pPr>
      <w:r>
        <w:rPr>
          <w:b/>
          <w:noProof/>
          <w:spacing w:val="20"/>
          <w:sz w:val="28"/>
          <w:szCs w:val="28"/>
        </w:rPr>
        <w:pict>
          <v:line id="_x0000_s1026" style="position:absolute;left:0;text-align:left;z-index:251658240" from="-18.65pt,4.3pt" to="494.35pt,4.3pt" strokeweight="4.5pt">
            <v:stroke linestyle="thinThick"/>
          </v:line>
        </w:pict>
      </w:r>
    </w:p>
    <w:p w:rsidR="00942803" w:rsidRDefault="00942803"/>
    <w:p w:rsidR="0036469B" w:rsidRPr="00DA400E" w:rsidRDefault="00287D80" w:rsidP="00DA400E">
      <w:pPr>
        <w:jc w:val="center"/>
        <w:rPr>
          <w:b/>
          <w:sz w:val="28"/>
          <w:szCs w:val="28"/>
        </w:rPr>
      </w:pPr>
      <w:r w:rsidRPr="00287D80">
        <w:rPr>
          <w:b/>
          <w:sz w:val="28"/>
          <w:szCs w:val="28"/>
        </w:rPr>
        <w:t>ПРИКАЗ</w:t>
      </w:r>
    </w:p>
    <w:p w:rsidR="002860B3" w:rsidRDefault="002860B3" w:rsidP="0036469B">
      <w:pPr>
        <w:jc w:val="both"/>
      </w:pPr>
      <w:r>
        <w:t xml:space="preserve">  09.07.2020                                                                                               №191</w:t>
      </w:r>
    </w:p>
    <w:p w:rsidR="002860B3" w:rsidRDefault="002860B3" w:rsidP="0036469B">
      <w:pPr>
        <w:jc w:val="both"/>
      </w:pPr>
    </w:p>
    <w:p w:rsidR="002860B3" w:rsidRDefault="002860B3" w:rsidP="002860B3"/>
    <w:p w:rsidR="002860B3" w:rsidRDefault="002860B3" w:rsidP="002860B3">
      <w:pPr>
        <w:jc w:val="both"/>
        <w:rPr>
          <w:sz w:val="28"/>
          <w:szCs w:val="28"/>
        </w:rPr>
      </w:pPr>
      <w:r>
        <w:rPr>
          <w:sz w:val="28"/>
          <w:szCs w:val="28"/>
        </w:rPr>
        <w:t>Об организации отдыха детей в каникулярное время</w:t>
      </w:r>
    </w:p>
    <w:p w:rsidR="002860B3" w:rsidRDefault="002860B3" w:rsidP="002860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лагерях с дневным пребыванием на базе </w:t>
      </w:r>
    </w:p>
    <w:p w:rsidR="002860B3" w:rsidRDefault="002860B3" w:rsidP="002860B3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образовательных организаций  в  2020 году</w:t>
      </w:r>
    </w:p>
    <w:p w:rsidR="002860B3" w:rsidRDefault="002860B3" w:rsidP="002860B3">
      <w:pPr>
        <w:jc w:val="both"/>
        <w:rPr>
          <w:sz w:val="28"/>
          <w:szCs w:val="28"/>
        </w:rPr>
      </w:pPr>
    </w:p>
    <w:p w:rsidR="002860B3" w:rsidRDefault="002860B3" w:rsidP="002860B3">
      <w:pPr>
        <w:ind w:firstLine="6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 соответствии  с Указом Губернатора Брянской области  №80 от 10.04.2020  «Об организации отдыха,  оздоровления и занятости детей  в Брянской области в 2020 году»,  приказа департамента образования и науки Брянкой области №685 от 09.07.2020 года «Об организации отдыха детей в каникулярное время на базе образовательных организаций, учреждений физической культуры и спорта в 2020 году», в рамках исполнения государственной программы «Развитие  образования</w:t>
      </w:r>
      <w:proofErr w:type="gramEnd"/>
      <w:r>
        <w:rPr>
          <w:sz w:val="28"/>
          <w:szCs w:val="28"/>
        </w:rPr>
        <w:t xml:space="preserve"> и науки Брянской области», в целях сохранения и развития системы детского отдыха и оздоровления  в  </w:t>
      </w:r>
      <w:proofErr w:type="spellStart"/>
      <w:r>
        <w:rPr>
          <w:sz w:val="28"/>
          <w:szCs w:val="28"/>
        </w:rPr>
        <w:t>Новозыбковском</w:t>
      </w:r>
      <w:proofErr w:type="spellEnd"/>
      <w:r>
        <w:rPr>
          <w:sz w:val="28"/>
          <w:szCs w:val="28"/>
        </w:rPr>
        <w:t xml:space="preserve"> городском округе</w:t>
      </w:r>
    </w:p>
    <w:p w:rsidR="002860B3" w:rsidRDefault="002860B3" w:rsidP="002860B3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2860B3" w:rsidRDefault="002860B3" w:rsidP="002860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1.Руководителям образовательных организаций:</w:t>
      </w:r>
    </w:p>
    <w:p w:rsidR="002860B3" w:rsidRDefault="002860B3" w:rsidP="002860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1.1.Принять меры по организации и проведению  отдыха  детей в  каникулярное время в лагерях с дневным пребыванием на базе образовательных организаций, уделив особое внимание организации отдыха и занятости детей, находящихся  в трудной жизненной ситуации, состоящих на различных видах  профилактического учета в органах и учреждениях системы профилактики безнадзорности и правонарушений несовершеннолетних. </w:t>
      </w:r>
    </w:p>
    <w:p w:rsidR="002860B3" w:rsidRDefault="002860B3" w:rsidP="002860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1.2.Создать в образовательных организациях рабочие группы из числа педагогических работников  под руководством администрации школы для организации и проведения летней оздоровительной кампании. Выписку из приказа предоставить в Отдел  образования Новозыбковской городской администрации до 14.07.2020 года. </w:t>
      </w:r>
    </w:p>
    <w:p w:rsidR="002860B3" w:rsidRDefault="002860B3" w:rsidP="002860B3">
      <w:pPr>
        <w:jc w:val="both"/>
        <w:rPr>
          <w:sz w:val="28"/>
          <w:szCs w:val="28"/>
        </w:rPr>
      </w:pPr>
      <w:r>
        <w:rPr>
          <w:sz w:val="28"/>
          <w:szCs w:val="28"/>
        </w:rPr>
        <w:t>1.5. В срок до  14.07.2020 года  завершить комплектование лагерей с дневным пребыванием на базе образовательных организаций  с общим количеством   835   человек.</w:t>
      </w:r>
    </w:p>
    <w:p w:rsidR="002860B3" w:rsidRDefault="002860B3" w:rsidP="002860B3">
      <w:pPr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разрезе  образовательных организаций:</w:t>
      </w:r>
    </w:p>
    <w:p w:rsidR="002860B3" w:rsidRDefault="002860B3" w:rsidP="002860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МБОУ «СОШ№1 г. Новозыбкова им. дважды Героя Советского Союза Д.А.Драгунского »-86 человек</w:t>
      </w:r>
    </w:p>
    <w:p w:rsidR="002860B3" w:rsidRDefault="002860B3" w:rsidP="002860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МБОУ «Гимназия»-100 человек</w:t>
      </w:r>
    </w:p>
    <w:p w:rsidR="002860B3" w:rsidRDefault="002860B3" w:rsidP="002860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МБОУ «СОШ№3»-55 человек </w:t>
      </w:r>
    </w:p>
    <w:p w:rsidR="002860B3" w:rsidRDefault="002860B3" w:rsidP="002860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МБОУ «СОШ№4»  -98 человек </w:t>
      </w:r>
    </w:p>
    <w:p w:rsidR="002860B3" w:rsidRDefault="002860B3" w:rsidP="002860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МБОУ «СОШ№6»-100 человек</w:t>
      </w:r>
    </w:p>
    <w:p w:rsidR="002860B3" w:rsidRDefault="002860B3" w:rsidP="002860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СП№2 МБОУ «СОШ№4»-25 человек</w:t>
      </w:r>
    </w:p>
    <w:p w:rsidR="002860B3" w:rsidRDefault="002860B3" w:rsidP="002860B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МБОУ «СОШ№9»-100 человек</w:t>
      </w:r>
    </w:p>
    <w:p w:rsidR="002860B3" w:rsidRDefault="002860B3" w:rsidP="002860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СП  МБОУ «СОШ№9»-19 человек</w:t>
      </w:r>
    </w:p>
    <w:p w:rsidR="002860B3" w:rsidRDefault="002860B3" w:rsidP="002860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МБОУ «</w:t>
      </w:r>
      <w:proofErr w:type="spellStart"/>
      <w:r>
        <w:rPr>
          <w:sz w:val="28"/>
          <w:szCs w:val="28"/>
        </w:rPr>
        <w:t>Верещакская</w:t>
      </w:r>
      <w:proofErr w:type="spellEnd"/>
      <w:r>
        <w:rPr>
          <w:sz w:val="28"/>
          <w:szCs w:val="28"/>
        </w:rPr>
        <w:t xml:space="preserve"> СОШ »-20 человек</w:t>
      </w:r>
    </w:p>
    <w:p w:rsidR="002860B3" w:rsidRDefault="002860B3" w:rsidP="002860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МБОУ «</w:t>
      </w:r>
      <w:proofErr w:type="spellStart"/>
      <w:r>
        <w:rPr>
          <w:sz w:val="28"/>
          <w:szCs w:val="28"/>
        </w:rPr>
        <w:t>Катичская</w:t>
      </w:r>
      <w:proofErr w:type="spellEnd"/>
      <w:r>
        <w:rPr>
          <w:sz w:val="28"/>
          <w:szCs w:val="28"/>
        </w:rPr>
        <w:t xml:space="preserve"> СОШ»-19 человек</w:t>
      </w:r>
    </w:p>
    <w:p w:rsidR="002860B3" w:rsidRDefault="002860B3" w:rsidP="002860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МБОУ «</w:t>
      </w:r>
      <w:proofErr w:type="spellStart"/>
      <w:r>
        <w:rPr>
          <w:sz w:val="28"/>
          <w:szCs w:val="28"/>
        </w:rPr>
        <w:t>Новобобовичская</w:t>
      </w:r>
      <w:proofErr w:type="spellEnd"/>
      <w:r>
        <w:rPr>
          <w:sz w:val="28"/>
          <w:szCs w:val="28"/>
        </w:rPr>
        <w:t xml:space="preserve">  СОШ »-15 человек</w:t>
      </w:r>
    </w:p>
    <w:p w:rsidR="002860B3" w:rsidRDefault="002860B3" w:rsidP="002860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МБОУ «</w:t>
      </w:r>
      <w:proofErr w:type="spellStart"/>
      <w:r>
        <w:rPr>
          <w:sz w:val="28"/>
          <w:szCs w:val="28"/>
        </w:rPr>
        <w:t>Старобобовичская</w:t>
      </w:r>
      <w:proofErr w:type="spellEnd"/>
      <w:r>
        <w:rPr>
          <w:sz w:val="28"/>
          <w:szCs w:val="28"/>
        </w:rPr>
        <w:t xml:space="preserve"> СОШ »-28 человек </w:t>
      </w:r>
    </w:p>
    <w:p w:rsidR="002860B3" w:rsidRDefault="002860B3" w:rsidP="002860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МБОУ «</w:t>
      </w:r>
      <w:proofErr w:type="spellStart"/>
      <w:r>
        <w:rPr>
          <w:sz w:val="28"/>
          <w:szCs w:val="28"/>
        </w:rPr>
        <w:t>Шеломовская</w:t>
      </w:r>
      <w:proofErr w:type="spellEnd"/>
      <w:r>
        <w:rPr>
          <w:sz w:val="28"/>
          <w:szCs w:val="28"/>
        </w:rPr>
        <w:t xml:space="preserve"> СОШ» -25 человек</w:t>
      </w:r>
    </w:p>
    <w:p w:rsidR="002860B3" w:rsidRDefault="002860B3" w:rsidP="002860B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Новоместский</w:t>
      </w:r>
      <w:proofErr w:type="spellEnd"/>
      <w:r>
        <w:rPr>
          <w:sz w:val="28"/>
          <w:szCs w:val="28"/>
        </w:rPr>
        <w:t xml:space="preserve"> филиал МБОУ «</w:t>
      </w:r>
      <w:proofErr w:type="spellStart"/>
      <w:r>
        <w:rPr>
          <w:sz w:val="28"/>
          <w:szCs w:val="28"/>
        </w:rPr>
        <w:t>Шеломовская</w:t>
      </w:r>
      <w:proofErr w:type="spellEnd"/>
      <w:r>
        <w:rPr>
          <w:sz w:val="28"/>
          <w:szCs w:val="28"/>
        </w:rPr>
        <w:t xml:space="preserve"> СОШ»-15 человек </w:t>
      </w:r>
    </w:p>
    <w:p w:rsidR="002860B3" w:rsidRDefault="002860B3" w:rsidP="002860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МБОУ «</w:t>
      </w:r>
      <w:proofErr w:type="spellStart"/>
      <w:r>
        <w:rPr>
          <w:sz w:val="28"/>
          <w:szCs w:val="28"/>
        </w:rPr>
        <w:t>Внуковичская</w:t>
      </w:r>
      <w:proofErr w:type="spellEnd"/>
      <w:r>
        <w:rPr>
          <w:sz w:val="28"/>
          <w:szCs w:val="28"/>
        </w:rPr>
        <w:t xml:space="preserve"> СОШ»-18 человек</w:t>
      </w:r>
    </w:p>
    <w:p w:rsidR="002860B3" w:rsidRDefault="002860B3" w:rsidP="002860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МБОУ «</w:t>
      </w:r>
      <w:proofErr w:type="spellStart"/>
      <w:r>
        <w:rPr>
          <w:sz w:val="28"/>
          <w:szCs w:val="28"/>
        </w:rPr>
        <w:t>Халеевичская</w:t>
      </w:r>
      <w:proofErr w:type="spellEnd"/>
      <w:r>
        <w:rPr>
          <w:sz w:val="28"/>
          <w:szCs w:val="28"/>
        </w:rPr>
        <w:t xml:space="preserve"> СОШ»-18 человек</w:t>
      </w:r>
    </w:p>
    <w:p w:rsidR="002860B3" w:rsidRDefault="002860B3" w:rsidP="002860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МБОУ «</w:t>
      </w:r>
      <w:proofErr w:type="spellStart"/>
      <w:r>
        <w:rPr>
          <w:sz w:val="28"/>
          <w:szCs w:val="28"/>
        </w:rPr>
        <w:t>Сновская</w:t>
      </w:r>
      <w:proofErr w:type="spellEnd"/>
      <w:r>
        <w:rPr>
          <w:sz w:val="28"/>
          <w:szCs w:val="28"/>
        </w:rPr>
        <w:t xml:space="preserve"> СОШ»-10 человек</w:t>
      </w:r>
    </w:p>
    <w:p w:rsidR="002860B3" w:rsidRDefault="002860B3" w:rsidP="002860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МБОУ «</w:t>
      </w:r>
      <w:proofErr w:type="spellStart"/>
      <w:r>
        <w:rPr>
          <w:sz w:val="28"/>
          <w:szCs w:val="28"/>
        </w:rPr>
        <w:t>Старокривецкая</w:t>
      </w:r>
      <w:proofErr w:type="spellEnd"/>
      <w:r>
        <w:rPr>
          <w:sz w:val="28"/>
          <w:szCs w:val="28"/>
        </w:rPr>
        <w:t xml:space="preserve"> СОШ »-30 человек</w:t>
      </w:r>
    </w:p>
    <w:p w:rsidR="002860B3" w:rsidRDefault="002860B3" w:rsidP="002860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МБОУ «</w:t>
      </w:r>
      <w:proofErr w:type="spellStart"/>
      <w:r>
        <w:rPr>
          <w:sz w:val="28"/>
          <w:szCs w:val="28"/>
        </w:rPr>
        <w:t>Замишевская</w:t>
      </w:r>
      <w:proofErr w:type="spellEnd"/>
      <w:r>
        <w:rPr>
          <w:sz w:val="28"/>
          <w:szCs w:val="28"/>
        </w:rPr>
        <w:t xml:space="preserve"> СОШ»-40 человек </w:t>
      </w:r>
    </w:p>
    <w:p w:rsidR="002860B3" w:rsidRDefault="002860B3" w:rsidP="002860B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Каташинский</w:t>
      </w:r>
      <w:proofErr w:type="spellEnd"/>
      <w:r>
        <w:rPr>
          <w:sz w:val="28"/>
          <w:szCs w:val="28"/>
        </w:rPr>
        <w:t xml:space="preserve"> филиал      МБОУ «</w:t>
      </w:r>
      <w:proofErr w:type="spellStart"/>
      <w:r>
        <w:rPr>
          <w:sz w:val="28"/>
          <w:szCs w:val="28"/>
        </w:rPr>
        <w:t>Старокривецкая</w:t>
      </w:r>
      <w:proofErr w:type="spellEnd"/>
      <w:r>
        <w:rPr>
          <w:sz w:val="28"/>
          <w:szCs w:val="28"/>
        </w:rPr>
        <w:t xml:space="preserve"> СОШ »-14человек</w:t>
      </w:r>
    </w:p>
    <w:p w:rsidR="002860B3" w:rsidRDefault="002860B3" w:rsidP="002860B3">
      <w:pPr>
        <w:jc w:val="both"/>
        <w:rPr>
          <w:sz w:val="28"/>
          <w:szCs w:val="28"/>
        </w:rPr>
      </w:pPr>
      <w:r>
        <w:rPr>
          <w:sz w:val="28"/>
          <w:szCs w:val="28"/>
        </w:rPr>
        <w:t>1.6.Обеспечить открытие лагерей с дневным пребыванием на базе образовательных организаций  с  20.07.2020 года.</w:t>
      </w:r>
    </w:p>
    <w:p w:rsidR="002860B3" w:rsidRDefault="002860B3" w:rsidP="002860B3">
      <w:pPr>
        <w:jc w:val="both"/>
        <w:rPr>
          <w:sz w:val="28"/>
          <w:szCs w:val="28"/>
        </w:rPr>
      </w:pPr>
      <w:r>
        <w:rPr>
          <w:sz w:val="28"/>
          <w:szCs w:val="28"/>
        </w:rPr>
        <w:t>1.7.Организовать профильные лагеря и отряды на базе образовательных организаций.</w:t>
      </w:r>
    </w:p>
    <w:p w:rsidR="002860B3" w:rsidRDefault="002860B3" w:rsidP="002860B3">
      <w:pPr>
        <w:jc w:val="both"/>
        <w:rPr>
          <w:sz w:val="28"/>
          <w:szCs w:val="28"/>
        </w:rPr>
      </w:pPr>
      <w:r>
        <w:rPr>
          <w:sz w:val="28"/>
          <w:szCs w:val="28"/>
        </w:rPr>
        <w:t>1.8.Определить продолжительность одной смены  в лагере с дневным пребыванием 18 рабочих дней по 6-дневной рабочей неделе.</w:t>
      </w:r>
    </w:p>
    <w:p w:rsidR="002860B3" w:rsidRDefault="002860B3" w:rsidP="002860B3">
      <w:pPr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1.9. Обеспечить деятельность лагерей с дневным пребыванием с 8-30  до 14 </w:t>
      </w:r>
      <w:r>
        <w:rPr>
          <w:spacing w:val="-2"/>
          <w:sz w:val="28"/>
          <w:szCs w:val="28"/>
          <w:u w:val="single"/>
          <w:vertAlign w:val="superscript"/>
        </w:rPr>
        <w:t>30</w:t>
      </w:r>
      <w:r>
        <w:rPr>
          <w:spacing w:val="-2"/>
          <w:sz w:val="28"/>
          <w:szCs w:val="28"/>
        </w:rPr>
        <w:t xml:space="preserve">  с организацией двухразового питания, учитывая социальный заказ родителей (законных представителей) и наличие соответствующих условий в организации, на базе которой действует лагерь.</w:t>
      </w:r>
    </w:p>
    <w:p w:rsidR="002860B3" w:rsidRDefault="002860B3" w:rsidP="002860B3">
      <w:pPr>
        <w:jc w:val="both"/>
        <w:rPr>
          <w:sz w:val="28"/>
          <w:szCs w:val="28"/>
        </w:rPr>
      </w:pPr>
      <w:r>
        <w:rPr>
          <w:sz w:val="28"/>
          <w:szCs w:val="28"/>
        </w:rPr>
        <w:t>1.10.Обеспечить питание в лагерях с дневным пребыванием в соответствии с гигиеническими требованиями.</w:t>
      </w:r>
    </w:p>
    <w:p w:rsidR="002860B3" w:rsidRDefault="002860B3" w:rsidP="002860B3">
      <w:pPr>
        <w:jc w:val="both"/>
        <w:rPr>
          <w:sz w:val="28"/>
          <w:szCs w:val="28"/>
        </w:rPr>
      </w:pPr>
      <w:r>
        <w:rPr>
          <w:sz w:val="28"/>
          <w:szCs w:val="28"/>
        </w:rPr>
        <w:t>1.11.Оплату питания детей в лагерях с дневным пребыванием осуществлять за счет средств областного, муниципального бюджетов и родительской доли:</w:t>
      </w:r>
    </w:p>
    <w:p w:rsidR="002860B3" w:rsidRDefault="002860B3" w:rsidP="002860B3">
      <w:pPr>
        <w:jc w:val="both"/>
        <w:rPr>
          <w:sz w:val="28"/>
          <w:szCs w:val="28"/>
        </w:rPr>
      </w:pPr>
      <w:r>
        <w:rPr>
          <w:sz w:val="28"/>
          <w:szCs w:val="28"/>
        </w:rPr>
        <w:t>-норматив расходов стоимости двухразового питания на 1 ребенка в день за счет средств областного бюджета-52 рубля  в день на 1 ребенка;</w:t>
      </w:r>
    </w:p>
    <w:p w:rsidR="002860B3" w:rsidRDefault="002860B3" w:rsidP="002860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норматив расходов стоимости двухразового питания на 1 ребенка в день за счет средств муниципального бюджета-22 руб.43 копеек </w:t>
      </w:r>
      <w:bookmarkStart w:id="0" w:name="_GoBack"/>
      <w:bookmarkEnd w:id="0"/>
      <w:r>
        <w:rPr>
          <w:sz w:val="28"/>
          <w:szCs w:val="28"/>
        </w:rPr>
        <w:t>в день на 1 ребенка;</w:t>
      </w:r>
    </w:p>
    <w:p w:rsidR="002860B3" w:rsidRDefault="002860B3" w:rsidP="002860B3">
      <w:pPr>
        <w:jc w:val="both"/>
        <w:rPr>
          <w:sz w:val="28"/>
          <w:szCs w:val="28"/>
        </w:rPr>
      </w:pPr>
      <w:r>
        <w:rPr>
          <w:sz w:val="28"/>
          <w:szCs w:val="28"/>
        </w:rPr>
        <w:t>-приять меры по привлечению родительской доли к организации питания в лагерях с дневным пребыванием.</w:t>
      </w:r>
    </w:p>
    <w:p w:rsidR="002860B3" w:rsidRDefault="002860B3" w:rsidP="002860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1.12.Осуществлять постоянный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организацией питания детей в лагерях с дневным пребыванием.</w:t>
      </w:r>
    </w:p>
    <w:p w:rsidR="002860B3" w:rsidRDefault="002860B3" w:rsidP="002860B3">
      <w:pPr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1.13.Принять меры по обеспечению безопасности   </w:t>
      </w:r>
      <w:proofErr w:type="gramStart"/>
      <w:r>
        <w:rPr>
          <w:spacing w:val="-2"/>
          <w:sz w:val="28"/>
          <w:szCs w:val="28"/>
        </w:rPr>
        <w:t>обучающихся</w:t>
      </w:r>
      <w:proofErr w:type="gramEnd"/>
      <w:r>
        <w:rPr>
          <w:spacing w:val="-2"/>
          <w:sz w:val="28"/>
          <w:szCs w:val="28"/>
        </w:rPr>
        <w:t xml:space="preserve">  и персонала:</w:t>
      </w:r>
    </w:p>
    <w:p w:rsidR="002860B3" w:rsidRDefault="002860B3" w:rsidP="002860B3">
      <w:pPr>
        <w:ind w:firstLine="60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усилить пропускной режим в образовательных организациях, безотлагательно информировать правоохранительные органы о прибывших на объекты подозрительных лицах;</w:t>
      </w:r>
    </w:p>
    <w:p w:rsidR="002860B3" w:rsidRDefault="002860B3" w:rsidP="002860B3">
      <w:pPr>
        <w:ind w:firstLine="60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обеспечить закрытие и опечатывание всех бытовых, чердачных, подвальных и иных подсобных помещений;</w:t>
      </w:r>
    </w:p>
    <w:p w:rsidR="002860B3" w:rsidRDefault="002860B3" w:rsidP="002860B3">
      <w:pPr>
        <w:ind w:firstLine="60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особое внимание обращать на бесхозный автотранспорт, припаркованный в непосредственной близости к образовательным организациям, в случае необходимости незамедлительно уведомить отдел полиции  с целью его проверки и принудительной эвакуации;</w:t>
      </w:r>
    </w:p>
    <w:p w:rsidR="002860B3" w:rsidRDefault="002860B3" w:rsidP="002860B3">
      <w:pPr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 - обеспечить соблюдение норм и правил пожарной безопасности;</w:t>
      </w:r>
    </w:p>
    <w:p w:rsidR="002860B3" w:rsidRDefault="002860B3" w:rsidP="002860B3">
      <w:pPr>
        <w:jc w:val="both"/>
        <w:rPr>
          <w:sz w:val="28"/>
          <w:szCs w:val="28"/>
        </w:rPr>
      </w:pPr>
    </w:p>
    <w:p w:rsidR="002860B3" w:rsidRDefault="002860B3" w:rsidP="002860B3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1.14.Обеспечить соблюдение санитарных норм и правил, в том числе СанПиН 2.4.4.2599-10 «Гигиенические требования к устройству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содержанию и организации режима работы в оздоровительных учреждениях с дневным пребыванием  детей в период  каникул», СП 3.1/2.4.3598-20 «Санитарно-эпидемиологические требования к устройству , содержанию  и организации работы образовательных организаций  и других объектов  социальной  инфраструктуры для детей  и молодежи в условиях  распространения новой </w:t>
      </w:r>
      <w:proofErr w:type="spellStart"/>
      <w:r>
        <w:rPr>
          <w:sz w:val="28"/>
          <w:szCs w:val="28"/>
        </w:rPr>
        <w:t>коронавируснойинфекции</w:t>
      </w:r>
      <w:proofErr w:type="spellEnd"/>
      <w:r>
        <w:rPr>
          <w:sz w:val="28"/>
          <w:szCs w:val="28"/>
        </w:rPr>
        <w:t xml:space="preserve">  (C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VID-19».</w:t>
      </w:r>
    </w:p>
    <w:p w:rsidR="002860B3" w:rsidRDefault="002860B3" w:rsidP="002860B3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1.15.Осуществлять современный подбор квалифицированных кадров для работы в летний период в лагерях и объединениях всех типов при образовательных организациях.</w:t>
      </w:r>
    </w:p>
    <w:p w:rsidR="002860B3" w:rsidRDefault="002860B3" w:rsidP="002860B3">
      <w:pPr>
        <w:tabs>
          <w:tab w:val="left" w:pos="0"/>
          <w:tab w:val="left" w:pos="540"/>
        </w:tabs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  1.16.Совершенствовать программы лагерей с дневным пребыванием. Осуществлять реализацию мер по профилактике безнадзорности и правонарушений несовершеннолетних, пропаганде здорового образа жизни, профилактике детского дорожно-транспортного травматизма,  профилактике травматизма на воде, профилактике суицидального поведения. </w:t>
      </w:r>
    </w:p>
    <w:p w:rsidR="002860B3" w:rsidRDefault="002860B3" w:rsidP="002860B3">
      <w:pPr>
        <w:tabs>
          <w:tab w:val="left" w:pos="0"/>
          <w:tab w:val="left" w:pos="540"/>
        </w:tabs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1.17.Провести с учащимися профилактическую работу по предупреждению детского травматизма, преступлений и правонарушений среди несовершеннолетних в период летних каникул.</w:t>
      </w:r>
    </w:p>
    <w:p w:rsidR="002860B3" w:rsidRDefault="002860B3" w:rsidP="002860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1.18.Принимать необходимые меры по сохранности жизни и здоровья детей при организации  их отдыха, занятости и оздоровления.</w:t>
      </w:r>
    </w:p>
    <w:p w:rsidR="002860B3" w:rsidRDefault="002860B3" w:rsidP="002860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1.19.Создать условия для обеспечения летнего отдыха, занятости, оздоровления детей из семей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находящихся в социально-опасном положении, детей и подростков группы «риска», детей из многодетных семей, детей , находящихся под опекой, детей из приемных семей и детей,  находящихся на диспансерном учете в учреждениях здравоохранения.</w:t>
      </w:r>
    </w:p>
    <w:p w:rsidR="002860B3" w:rsidRDefault="002860B3" w:rsidP="002860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1.23.Обеспечить ведение раздела «Организация занятости, отдыха и оздоровления школьников» на официальном  сайте образовательного учреждения.</w:t>
      </w:r>
    </w:p>
    <w:p w:rsidR="002860B3" w:rsidRPr="002860B3" w:rsidRDefault="002860B3" w:rsidP="002860B3">
      <w:pPr>
        <w:tabs>
          <w:tab w:val="left" w:pos="0"/>
          <w:tab w:val="left" w:pos="540"/>
        </w:tabs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1.24.Организовать освещение оздоровительной кампании 2020 года в средствах массовой информации.</w:t>
      </w:r>
    </w:p>
    <w:p w:rsidR="002860B3" w:rsidRDefault="002860B3" w:rsidP="002860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2.Главному бухгалтеру отдела </w:t>
      </w:r>
      <w:proofErr w:type="spellStart"/>
      <w:r>
        <w:rPr>
          <w:sz w:val="28"/>
          <w:szCs w:val="28"/>
        </w:rPr>
        <w:t>Шмуляевой</w:t>
      </w:r>
      <w:proofErr w:type="spellEnd"/>
      <w:r>
        <w:rPr>
          <w:sz w:val="28"/>
          <w:szCs w:val="28"/>
        </w:rPr>
        <w:t xml:space="preserve"> Л.В.  обеспечить  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использованием денежных средств, выделяемых на организацию питания детей в лагерях с дневным пребыванием;</w:t>
      </w:r>
    </w:p>
    <w:p w:rsidR="002860B3" w:rsidRDefault="002860B3" w:rsidP="002860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3.Контроль за  исполнение данного приказа возложить на  заместителя начальника Отдела образования Новозыбковской городской администрации  </w:t>
      </w:r>
      <w:proofErr w:type="gramStart"/>
      <w:r>
        <w:rPr>
          <w:sz w:val="28"/>
          <w:szCs w:val="28"/>
        </w:rPr>
        <w:t>Пушную</w:t>
      </w:r>
      <w:proofErr w:type="gramEnd"/>
      <w:r>
        <w:rPr>
          <w:sz w:val="28"/>
          <w:szCs w:val="28"/>
        </w:rPr>
        <w:t xml:space="preserve"> Ю.В.</w:t>
      </w:r>
    </w:p>
    <w:p w:rsidR="002860B3" w:rsidRDefault="002860B3" w:rsidP="002860B3">
      <w:pPr>
        <w:jc w:val="both"/>
        <w:rPr>
          <w:sz w:val="28"/>
          <w:szCs w:val="28"/>
        </w:rPr>
      </w:pPr>
    </w:p>
    <w:p w:rsidR="002860B3" w:rsidRDefault="002860B3" w:rsidP="002860B3">
      <w:pPr>
        <w:tabs>
          <w:tab w:val="left" w:pos="426"/>
          <w:tab w:val="left" w:pos="8880"/>
        </w:tabs>
        <w:jc w:val="both"/>
        <w:rPr>
          <w:sz w:val="28"/>
          <w:szCs w:val="28"/>
        </w:rPr>
      </w:pPr>
    </w:p>
    <w:p w:rsidR="002860B3" w:rsidRDefault="002860B3" w:rsidP="002860B3">
      <w:pPr>
        <w:tabs>
          <w:tab w:val="left" w:pos="426"/>
          <w:tab w:val="left" w:pos="8880"/>
        </w:tabs>
        <w:jc w:val="both"/>
        <w:rPr>
          <w:sz w:val="28"/>
          <w:szCs w:val="28"/>
        </w:rPr>
      </w:pPr>
    </w:p>
    <w:p w:rsidR="002860B3" w:rsidRDefault="002860B3" w:rsidP="002860B3">
      <w:pPr>
        <w:tabs>
          <w:tab w:val="left" w:pos="426"/>
          <w:tab w:val="left" w:pos="8880"/>
        </w:tabs>
        <w:jc w:val="both"/>
        <w:rPr>
          <w:sz w:val="28"/>
          <w:szCs w:val="28"/>
        </w:rPr>
      </w:pPr>
    </w:p>
    <w:p w:rsidR="002860B3" w:rsidRDefault="002860B3" w:rsidP="002860B3">
      <w:pPr>
        <w:tabs>
          <w:tab w:val="left" w:pos="426"/>
          <w:tab w:val="left" w:pos="88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                                                                                        Е.В.Дёмина</w:t>
      </w:r>
    </w:p>
    <w:p w:rsidR="002860B3" w:rsidRDefault="002860B3" w:rsidP="002860B3">
      <w:pPr>
        <w:jc w:val="both"/>
        <w:rPr>
          <w:sz w:val="28"/>
          <w:szCs w:val="28"/>
        </w:rPr>
      </w:pPr>
    </w:p>
    <w:p w:rsidR="002860B3" w:rsidRDefault="002860B3" w:rsidP="002860B3">
      <w:pPr>
        <w:tabs>
          <w:tab w:val="left" w:pos="426"/>
          <w:tab w:val="left" w:pos="8880"/>
        </w:tabs>
        <w:jc w:val="both"/>
        <w:rPr>
          <w:sz w:val="28"/>
          <w:szCs w:val="28"/>
        </w:rPr>
      </w:pPr>
    </w:p>
    <w:p w:rsidR="002860B3" w:rsidRDefault="002860B3" w:rsidP="002860B3">
      <w:pPr>
        <w:tabs>
          <w:tab w:val="left" w:pos="426"/>
          <w:tab w:val="left" w:pos="8880"/>
        </w:tabs>
        <w:jc w:val="both"/>
      </w:pPr>
      <w:r>
        <w:t>Мищенко И.И.</w:t>
      </w:r>
    </w:p>
    <w:p w:rsidR="002860B3" w:rsidRDefault="002860B3" w:rsidP="002860B3">
      <w:pPr>
        <w:tabs>
          <w:tab w:val="left" w:pos="426"/>
          <w:tab w:val="left" w:pos="8880"/>
        </w:tabs>
        <w:jc w:val="both"/>
        <w:rPr>
          <w:sz w:val="28"/>
          <w:szCs w:val="28"/>
        </w:rPr>
      </w:pPr>
    </w:p>
    <w:p w:rsidR="002860B3" w:rsidRDefault="002860B3" w:rsidP="002860B3">
      <w:pPr>
        <w:tabs>
          <w:tab w:val="left" w:pos="426"/>
          <w:tab w:val="left" w:pos="8880"/>
        </w:tabs>
        <w:jc w:val="both"/>
        <w:rPr>
          <w:sz w:val="28"/>
          <w:szCs w:val="28"/>
        </w:rPr>
      </w:pPr>
    </w:p>
    <w:p w:rsidR="002860B3" w:rsidRDefault="002860B3" w:rsidP="002860B3">
      <w:pPr>
        <w:tabs>
          <w:tab w:val="left" w:pos="426"/>
          <w:tab w:val="left" w:pos="8880"/>
        </w:tabs>
        <w:jc w:val="both"/>
        <w:rPr>
          <w:sz w:val="28"/>
          <w:szCs w:val="28"/>
        </w:rPr>
      </w:pPr>
    </w:p>
    <w:p w:rsidR="002860B3" w:rsidRDefault="002860B3" w:rsidP="002860B3">
      <w:pPr>
        <w:tabs>
          <w:tab w:val="left" w:pos="426"/>
          <w:tab w:val="left" w:pos="8880"/>
        </w:tabs>
        <w:jc w:val="both"/>
        <w:rPr>
          <w:sz w:val="28"/>
          <w:szCs w:val="28"/>
        </w:rPr>
      </w:pPr>
    </w:p>
    <w:p w:rsidR="002860B3" w:rsidRDefault="002860B3" w:rsidP="002860B3">
      <w:pPr>
        <w:tabs>
          <w:tab w:val="left" w:pos="426"/>
          <w:tab w:val="left" w:pos="8880"/>
        </w:tabs>
        <w:jc w:val="both"/>
        <w:rPr>
          <w:sz w:val="28"/>
          <w:szCs w:val="28"/>
        </w:rPr>
      </w:pPr>
    </w:p>
    <w:p w:rsidR="002860B3" w:rsidRDefault="002860B3" w:rsidP="002860B3">
      <w:pPr>
        <w:tabs>
          <w:tab w:val="left" w:pos="426"/>
          <w:tab w:val="left" w:pos="8880"/>
        </w:tabs>
        <w:jc w:val="both"/>
        <w:rPr>
          <w:sz w:val="28"/>
          <w:szCs w:val="28"/>
        </w:rPr>
      </w:pPr>
    </w:p>
    <w:p w:rsidR="002860B3" w:rsidRDefault="002860B3" w:rsidP="002860B3">
      <w:pPr>
        <w:tabs>
          <w:tab w:val="left" w:pos="426"/>
          <w:tab w:val="left" w:pos="8880"/>
        </w:tabs>
        <w:jc w:val="both"/>
        <w:rPr>
          <w:sz w:val="28"/>
          <w:szCs w:val="28"/>
        </w:rPr>
      </w:pPr>
    </w:p>
    <w:p w:rsidR="002860B3" w:rsidRDefault="002860B3" w:rsidP="002860B3">
      <w:pPr>
        <w:tabs>
          <w:tab w:val="left" w:pos="426"/>
          <w:tab w:val="left" w:pos="8880"/>
        </w:tabs>
        <w:jc w:val="both"/>
        <w:rPr>
          <w:sz w:val="28"/>
          <w:szCs w:val="28"/>
        </w:rPr>
      </w:pPr>
    </w:p>
    <w:p w:rsidR="002860B3" w:rsidRDefault="002860B3" w:rsidP="002860B3">
      <w:pPr>
        <w:tabs>
          <w:tab w:val="left" w:pos="426"/>
          <w:tab w:val="left" w:pos="8880"/>
        </w:tabs>
        <w:jc w:val="both"/>
        <w:rPr>
          <w:sz w:val="28"/>
          <w:szCs w:val="28"/>
        </w:rPr>
      </w:pPr>
    </w:p>
    <w:p w:rsidR="002860B3" w:rsidRDefault="002860B3" w:rsidP="002860B3">
      <w:pPr>
        <w:tabs>
          <w:tab w:val="left" w:pos="426"/>
          <w:tab w:val="left" w:pos="8880"/>
        </w:tabs>
        <w:jc w:val="both"/>
        <w:rPr>
          <w:sz w:val="28"/>
          <w:szCs w:val="28"/>
        </w:rPr>
      </w:pPr>
    </w:p>
    <w:p w:rsidR="002860B3" w:rsidRDefault="002860B3" w:rsidP="002860B3">
      <w:pPr>
        <w:tabs>
          <w:tab w:val="left" w:pos="426"/>
          <w:tab w:val="left" w:pos="8880"/>
        </w:tabs>
        <w:jc w:val="both"/>
        <w:rPr>
          <w:sz w:val="28"/>
          <w:szCs w:val="28"/>
        </w:rPr>
      </w:pPr>
    </w:p>
    <w:p w:rsidR="002860B3" w:rsidRDefault="002860B3" w:rsidP="002860B3">
      <w:pPr>
        <w:tabs>
          <w:tab w:val="left" w:pos="426"/>
          <w:tab w:val="left" w:pos="8880"/>
        </w:tabs>
        <w:jc w:val="both"/>
        <w:rPr>
          <w:sz w:val="28"/>
          <w:szCs w:val="28"/>
        </w:rPr>
      </w:pPr>
    </w:p>
    <w:p w:rsidR="002860B3" w:rsidRDefault="002860B3" w:rsidP="002860B3">
      <w:pPr>
        <w:tabs>
          <w:tab w:val="left" w:pos="426"/>
          <w:tab w:val="left" w:pos="8880"/>
        </w:tabs>
        <w:jc w:val="both"/>
        <w:rPr>
          <w:sz w:val="28"/>
          <w:szCs w:val="28"/>
        </w:rPr>
      </w:pPr>
    </w:p>
    <w:p w:rsidR="002860B3" w:rsidRDefault="002860B3" w:rsidP="002860B3">
      <w:pPr>
        <w:tabs>
          <w:tab w:val="left" w:pos="426"/>
          <w:tab w:val="left" w:pos="8880"/>
        </w:tabs>
        <w:jc w:val="both"/>
        <w:rPr>
          <w:sz w:val="28"/>
          <w:szCs w:val="28"/>
        </w:rPr>
      </w:pPr>
    </w:p>
    <w:p w:rsidR="002860B3" w:rsidRDefault="002860B3" w:rsidP="002860B3">
      <w:pPr>
        <w:tabs>
          <w:tab w:val="left" w:pos="426"/>
          <w:tab w:val="left" w:pos="8880"/>
        </w:tabs>
        <w:jc w:val="both"/>
        <w:rPr>
          <w:sz w:val="28"/>
          <w:szCs w:val="28"/>
        </w:rPr>
      </w:pPr>
    </w:p>
    <w:p w:rsidR="002860B3" w:rsidRDefault="002860B3" w:rsidP="002860B3">
      <w:pPr>
        <w:tabs>
          <w:tab w:val="left" w:pos="426"/>
          <w:tab w:val="left" w:pos="8880"/>
        </w:tabs>
        <w:jc w:val="both"/>
        <w:rPr>
          <w:sz w:val="28"/>
          <w:szCs w:val="28"/>
        </w:rPr>
      </w:pPr>
    </w:p>
    <w:p w:rsidR="002860B3" w:rsidRDefault="002860B3" w:rsidP="002860B3">
      <w:pPr>
        <w:tabs>
          <w:tab w:val="left" w:pos="426"/>
          <w:tab w:val="left" w:pos="8880"/>
        </w:tabs>
        <w:jc w:val="both"/>
        <w:rPr>
          <w:sz w:val="28"/>
          <w:szCs w:val="28"/>
        </w:rPr>
      </w:pPr>
    </w:p>
    <w:p w:rsidR="002860B3" w:rsidRDefault="002860B3" w:rsidP="002860B3">
      <w:pPr>
        <w:tabs>
          <w:tab w:val="left" w:pos="426"/>
          <w:tab w:val="left" w:pos="8880"/>
        </w:tabs>
        <w:jc w:val="both"/>
        <w:rPr>
          <w:sz w:val="28"/>
          <w:szCs w:val="28"/>
        </w:rPr>
      </w:pPr>
    </w:p>
    <w:p w:rsidR="00E87855" w:rsidRPr="00BF4EB7" w:rsidRDefault="00E87855" w:rsidP="002860B3">
      <w:pPr>
        <w:jc w:val="both"/>
      </w:pPr>
    </w:p>
    <w:p w:rsidR="00C34FA6" w:rsidRPr="00BF4EB7" w:rsidRDefault="00C34FA6" w:rsidP="00D423BA">
      <w:pPr>
        <w:tabs>
          <w:tab w:val="left" w:pos="7213"/>
        </w:tabs>
        <w:ind w:right="-1"/>
        <w:jc w:val="both"/>
      </w:pPr>
    </w:p>
    <w:sectPr w:rsidR="00C34FA6" w:rsidRPr="00BF4EB7" w:rsidSect="00D54088">
      <w:pgSz w:w="11906" w:h="16838"/>
      <w:pgMar w:top="567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60D09"/>
    <w:multiLevelType w:val="hybridMultilevel"/>
    <w:tmpl w:val="A636D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BE0E80"/>
    <w:multiLevelType w:val="hybridMultilevel"/>
    <w:tmpl w:val="57BC27AE"/>
    <w:lvl w:ilvl="0" w:tplc="A6BCF4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11096C"/>
    <w:multiLevelType w:val="hybridMultilevel"/>
    <w:tmpl w:val="3CC22980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2F8134D3"/>
    <w:multiLevelType w:val="hybridMultilevel"/>
    <w:tmpl w:val="8D36C8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2786016"/>
    <w:multiLevelType w:val="hybridMultilevel"/>
    <w:tmpl w:val="0E9EFE3E"/>
    <w:lvl w:ilvl="0" w:tplc="335CCC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C74354A"/>
    <w:multiLevelType w:val="multilevel"/>
    <w:tmpl w:val="7CE86BB2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  <w:rPr>
        <w:rFonts w:hint="default"/>
      </w:rPr>
    </w:lvl>
  </w:abstractNum>
  <w:abstractNum w:abstractNumId="6">
    <w:nsid w:val="5E0247DD"/>
    <w:multiLevelType w:val="hybridMultilevel"/>
    <w:tmpl w:val="627A4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D66460"/>
    <w:multiLevelType w:val="hybridMultilevel"/>
    <w:tmpl w:val="0D2C9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23034E"/>
    <w:multiLevelType w:val="hybridMultilevel"/>
    <w:tmpl w:val="2C58911C"/>
    <w:lvl w:ilvl="0" w:tplc="2C3669D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C234A6"/>
    <w:multiLevelType w:val="hybridMultilevel"/>
    <w:tmpl w:val="37983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0F1505"/>
    <w:multiLevelType w:val="hybridMultilevel"/>
    <w:tmpl w:val="2F1CB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7"/>
  </w:num>
  <w:num w:numId="5">
    <w:abstractNumId w:val="4"/>
  </w:num>
  <w:num w:numId="6">
    <w:abstractNumId w:val="8"/>
  </w:num>
  <w:num w:numId="7">
    <w:abstractNumId w:val="9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</w:num>
  <w:num w:numId="11">
    <w:abstractNumId w:val="2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7D80"/>
    <w:rsid w:val="000114ED"/>
    <w:rsid w:val="00054EF7"/>
    <w:rsid w:val="00074AC3"/>
    <w:rsid w:val="000D70F7"/>
    <w:rsid w:val="001432AB"/>
    <w:rsid w:val="001600D9"/>
    <w:rsid w:val="001E6EFE"/>
    <w:rsid w:val="001F4537"/>
    <w:rsid w:val="002860B3"/>
    <w:rsid w:val="00287D80"/>
    <w:rsid w:val="00297F4A"/>
    <w:rsid w:val="0031360C"/>
    <w:rsid w:val="00356622"/>
    <w:rsid w:val="0036469B"/>
    <w:rsid w:val="00421838"/>
    <w:rsid w:val="004953B0"/>
    <w:rsid w:val="004A49B9"/>
    <w:rsid w:val="005728F3"/>
    <w:rsid w:val="005A7A22"/>
    <w:rsid w:val="005C6ECB"/>
    <w:rsid w:val="006201E3"/>
    <w:rsid w:val="006619A0"/>
    <w:rsid w:val="006C4744"/>
    <w:rsid w:val="006D54BE"/>
    <w:rsid w:val="007204C1"/>
    <w:rsid w:val="00737C8F"/>
    <w:rsid w:val="007A1508"/>
    <w:rsid w:val="008E5BE9"/>
    <w:rsid w:val="00942803"/>
    <w:rsid w:val="00966ACC"/>
    <w:rsid w:val="00976D6D"/>
    <w:rsid w:val="00AB3478"/>
    <w:rsid w:val="00AD0836"/>
    <w:rsid w:val="00B54DF5"/>
    <w:rsid w:val="00B8709F"/>
    <w:rsid w:val="00B970F7"/>
    <w:rsid w:val="00BE4C44"/>
    <w:rsid w:val="00BF4EB7"/>
    <w:rsid w:val="00C34FA6"/>
    <w:rsid w:val="00C63BD5"/>
    <w:rsid w:val="00C76A00"/>
    <w:rsid w:val="00CB5A6A"/>
    <w:rsid w:val="00CB77D6"/>
    <w:rsid w:val="00CC47DA"/>
    <w:rsid w:val="00D029D1"/>
    <w:rsid w:val="00D423BA"/>
    <w:rsid w:val="00D54088"/>
    <w:rsid w:val="00DA400E"/>
    <w:rsid w:val="00DB18E7"/>
    <w:rsid w:val="00DE0D68"/>
    <w:rsid w:val="00E87855"/>
    <w:rsid w:val="00EE262C"/>
    <w:rsid w:val="00F1592E"/>
    <w:rsid w:val="00F2532B"/>
    <w:rsid w:val="00FA2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7D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7F4A"/>
    <w:pPr>
      <w:ind w:left="720"/>
      <w:contextualSpacing/>
    </w:pPr>
  </w:style>
  <w:style w:type="paragraph" w:styleId="a5">
    <w:name w:val="Body Text"/>
    <w:basedOn w:val="a"/>
    <w:link w:val="a6"/>
    <w:rsid w:val="00B8709F"/>
    <w:pPr>
      <w:jc w:val="both"/>
    </w:pPr>
  </w:style>
  <w:style w:type="character" w:customStyle="1" w:styleId="a6">
    <w:name w:val="Основной текст Знак"/>
    <w:basedOn w:val="a0"/>
    <w:link w:val="a5"/>
    <w:rsid w:val="00B870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qFormat/>
    <w:rsid w:val="00D423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Без интервала Знак"/>
    <w:basedOn w:val="a0"/>
    <w:link w:val="a7"/>
    <w:uiPriority w:val="1"/>
    <w:locked/>
    <w:rsid w:val="00D423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A27D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27D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3646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6469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rmal">
    <w:name w:val="ConsNormal"/>
    <w:rsid w:val="0036469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1075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7195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Lajkova</dc:creator>
  <cp:lastModifiedBy>user</cp:lastModifiedBy>
  <cp:revision>2</cp:revision>
  <cp:lastPrinted>2020-06-01T09:28:00Z</cp:lastPrinted>
  <dcterms:created xsi:type="dcterms:W3CDTF">2020-07-13T09:05:00Z</dcterms:created>
  <dcterms:modified xsi:type="dcterms:W3CDTF">2020-07-13T09:05:00Z</dcterms:modified>
</cp:coreProperties>
</file>